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9E" w:rsidRDefault="00AD629E" w:rsidP="00AD629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3E9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улучшения витаминного статуса, нормализации обмена веществ, снижения заболеваемости, укрепления здоровья подрастающего поколения, в организованных детских и подростковых учреждениях, согласно требованиям нормативных документов (СанПиН, СП) проводится круглогодичная или сезонная</w:t>
      </w:r>
      <w:proofErr w:type="gramStart"/>
      <w:r w:rsidRPr="00362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362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витаминизация.</w:t>
      </w:r>
      <w:r w:rsidRPr="003623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D629E" w:rsidRPr="003623E9" w:rsidRDefault="00AD629E" w:rsidP="00AD629E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3E9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витаминизируются первые или третьи блюда обеда или молоко. Мы витаминизируем третьи блюда, в том числе чай. Витаминизация проводится на пищеблоке медицинским работником непосредственно перед раздачей. Подогрев витаминизированных блюд не допускается.</w:t>
      </w:r>
    </w:p>
    <w:p w:rsidR="00AD629E" w:rsidRPr="003623E9" w:rsidRDefault="00AD629E" w:rsidP="00AD629E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3E9">
        <w:rPr>
          <w:rFonts w:ascii="Times New Roman" w:eastAsia="Times New Roman" w:hAnsi="Times New Roman" w:cs="Times New Roman"/>
          <w:color w:val="000000"/>
          <w:sz w:val="28"/>
          <w:szCs w:val="28"/>
        </w:rPr>
        <w:t>В  период летнего сезона рекомендуется проводить</w:t>
      </w:r>
      <w:proofErr w:type="gramStart"/>
      <w:r w:rsidRPr="00362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3623E9">
        <w:rPr>
          <w:rFonts w:ascii="Times New Roman" w:eastAsia="Times New Roman" w:hAnsi="Times New Roman" w:cs="Times New Roman"/>
          <w:color w:val="000000"/>
          <w:sz w:val="28"/>
          <w:szCs w:val="28"/>
        </w:rPr>
        <w:t>- витаминизацию холодных напитков. Витамин вводится в компот после его охлаждения до температуры 12-15гр</w:t>
      </w:r>
      <w:proofErr w:type="gramStart"/>
      <w:r w:rsidRPr="003623E9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3623E9">
        <w:rPr>
          <w:rFonts w:ascii="Times New Roman" w:eastAsia="Times New Roman" w:hAnsi="Times New Roman" w:cs="Times New Roman"/>
          <w:color w:val="000000"/>
          <w:sz w:val="28"/>
          <w:szCs w:val="28"/>
        </w:rPr>
        <w:t>, а в кисели при охлаждении до 30-35гр.С.</w:t>
      </w:r>
    </w:p>
    <w:p w:rsidR="00B16EE9" w:rsidRPr="00CD6669" w:rsidRDefault="00B16EE9" w:rsidP="00FA2C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669">
        <w:rPr>
          <w:rFonts w:ascii="Times New Roman" w:hAnsi="Times New Roman" w:cs="Times New Roman"/>
          <w:b/>
          <w:sz w:val="28"/>
          <w:szCs w:val="28"/>
        </w:rPr>
        <w:t xml:space="preserve">Что такое витамин С? </w:t>
      </w:r>
    </w:p>
    <w:p w:rsidR="00B16EE9" w:rsidRPr="00C42339" w:rsidRDefault="00B16EE9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(аскорбиновая кислота) необходим для биохимических окислительно-восстановительных процессов. Витамин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способствует образованию дезоксирибонуклеиновой кислоты (ДНК).</w:t>
      </w:r>
    </w:p>
    <w:p w:rsidR="00B16EE9" w:rsidRPr="00C42339" w:rsidRDefault="00B16EE9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При недостатке в организме витамина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(аскорбиновой кислоты) твой организм, улучив момент, сразу же предательски сдастся в плен самой безобидной простуде или инфекции. Из-за недостатка витамина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могут кровоточить десны, кожа - неестественно бледнеть и сохнуть, раны и синяки - долго заживать, волосы - тускнеть и выпадать, ногти - ломаться, а ступни - болеть. Аскорбиновая кислота имеет огромное значение для правильного обмена веществ, недостаток ее приводит к ломкости сосудов, усиленной пигментации кожи. Считается, что ударные дозы этого витамина успешно борются с сенной лихорадкой и пищевой  аллергией.</w:t>
      </w:r>
    </w:p>
    <w:p w:rsidR="00B16EE9" w:rsidRPr="00C42339" w:rsidRDefault="00B16EE9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В целях  улучшения витаминного статуса, нормализации обмена веществ, снижения заболеваемости, укрепления здоровья подрастающего поколения,   в  организованных детских и подростковых учреждениях,  согласно требованиям нормативных документов (СанПиН, СП) проводится  круглогодичная или сезонная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 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– витаминизация. </w:t>
      </w:r>
    </w:p>
    <w:p w:rsidR="00B16EE9" w:rsidRPr="00C42339" w:rsidRDefault="00B16EE9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Ежедневно витаминизируются первые или третьи блюда обеда или молоко. Предпочтительнее витаминизировать третьи блюда, в том числе чай. Витаминизация проводится на пищеблоке      медицинскими работниками непосредственно перед раздачей. Подогрев витаминизированных блюд не допускается.</w:t>
      </w:r>
    </w:p>
    <w:p w:rsidR="00B16EE9" w:rsidRPr="00C42339" w:rsidRDefault="00B16EE9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339">
        <w:rPr>
          <w:rFonts w:ascii="Times New Roman" w:hAnsi="Times New Roman" w:cs="Times New Roman"/>
          <w:sz w:val="28"/>
          <w:szCs w:val="28"/>
        </w:rPr>
        <w:t>Способ витаминизации: таблетки аскорбиновой кислоты,  рассчитанные по числу порций (или соответственно  отвешенную аскорбиновую кислоту в порошке)  кладут в чистую тарелку, куда  заранее налито небольшое количество  (100-200 мл) жидкой части блюда, подлежащего витаминизации  и растворяют при помешивании ложкой, после чего выливают  в общую массу блюда, перемешивая половником: тарелку ополаскивают жидкой частью этого блюда, которую тоже выливают в общую массу.</w:t>
      </w:r>
      <w:proofErr w:type="gramEnd"/>
    </w:p>
    <w:p w:rsidR="00B16EE9" w:rsidRPr="00C42339" w:rsidRDefault="00B16EE9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lastRenderedPageBreak/>
        <w:t>В летних оздоровительных учреждениях сезонного значения, а также в  санаториях (в период летнего сезона) рекомендуется проводить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>- витаминизацию холодных напитков. Витамин вводится в  компот после  его охлаждения до температуры 12-15гр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,  а в кисели при охлаждении до 30-35гр.С. </w:t>
      </w:r>
    </w:p>
    <w:p w:rsidR="00B16EE9" w:rsidRPr="00C42339" w:rsidRDefault="00B16EE9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 xml:space="preserve"> При витаминизации молока аскорбиновую кислоту добавляют непосредственно после закипания молока из расчета, соответствующего  потребности детей данного возраста в аскорбиновой кислоте, но не более 175мг на 1 литр молока (во избежание его свертывания). При витаминизации киселей аскорбиновую кислоту вводят в жидкость, в которой размешивают картофельную муку.</w:t>
      </w:r>
      <w:r w:rsidR="00FA2CC5">
        <w:rPr>
          <w:rFonts w:ascii="Times New Roman" w:hAnsi="Times New Roman" w:cs="Times New Roman"/>
          <w:sz w:val="28"/>
          <w:szCs w:val="28"/>
        </w:rPr>
        <w:t xml:space="preserve"> </w:t>
      </w:r>
      <w:r w:rsidRPr="00C42339">
        <w:rPr>
          <w:rFonts w:ascii="Times New Roman" w:hAnsi="Times New Roman" w:cs="Times New Roman"/>
          <w:sz w:val="28"/>
          <w:szCs w:val="28"/>
        </w:rPr>
        <w:t>Аскорбиновую кислоту (таблетки или порошок), используемую для витаминизации готовых блюд, следует хранить в защищенном  от света, сухом, прохладном месте, в плотно закрытой таре, под замком, ключ от которого должен находиться у лица, ответственного за витаминизацию.</w:t>
      </w:r>
    </w:p>
    <w:p w:rsidR="00B16EE9" w:rsidRPr="00C42339" w:rsidRDefault="00B16EE9" w:rsidP="00FA2C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247" w:rsidRDefault="00596247" w:rsidP="00FA2C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EE9" w:rsidRPr="00596247" w:rsidRDefault="00B16EE9" w:rsidP="00FA2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247">
        <w:rPr>
          <w:rFonts w:ascii="Times New Roman" w:hAnsi="Times New Roman" w:cs="Times New Roman"/>
          <w:b/>
          <w:sz w:val="28"/>
          <w:szCs w:val="28"/>
        </w:rPr>
        <w:t>Нормативные ссылки, регламентирующие норму содержания аскорбиновой кислоты в  одной порции  искусственно</w:t>
      </w:r>
      <w:r w:rsidR="00FA2C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6247">
        <w:rPr>
          <w:rFonts w:ascii="Times New Roman" w:hAnsi="Times New Roman" w:cs="Times New Roman"/>
          <w:b/>
          <w:sz w:val="28"/>
          <w:szCs w:val="28"/>
        </w:rPr>
        <w:t>-   витаминизированного блюда в  день  в  образовательных  учреждениях, учреждениях отдыха, санаториях и  детских домов оздоров</w:t>
      </w:r>
      <w:r w:rsidR="00596247">
        <w:rPr>
          <w:rFonts w:ascii="Times New Roman" w:hAnsi="Times New Roman" w:cs="Times New Roman"/>
          <w:b/>
          <w:sz w:val="28"/>
          <w:szCs w:val="28"/>
        </w:rPr>
        <w:t>ительных  учреждениях</w:t>
      </w:r>
    </w:p>
    <w:tbl>
      <w:tblPr>
        <w:tblStyle w:val="a3"/>
        <w:tblW w:w="11058" w:type="dxa"/>
        <w:tblInd w:w="-318" w:type="dxa"/>
        <w:tblLayout w:type="fixed"/>
        <w:tblLook w:val="04A0"/>
      </w:tblPr>
      <w:tblGrid>
        <w:gridCol w:w="3545"/>
        <w:gridCol w:w="1984"/>
        <w:gridCol w:w="1702"/>
        <w:gridCol w:w="1559"/>
        <w:gridCol w:w="2268"/>
      </w:tblGrid>
      <w:tr w:rsidR="00B16EE9" w:rsidRPr="00FA2CC5" w:rsidTr="00FA2CC5">
        <w:tc>
          <w:tcPr>
            <w:tcW w:w="3545" w:type="dxa"/>
            <w:vMerge w:val="restart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2CC5">
              <w:rPr>
                <w:rFonts w:ascii="Times New Roman" w:hAnsi="Times New Roman" w:cs="Times New Roman"/>
              </w:rPr>
              <w:t>Нормативный</w:t>
            </w:r>
            <w:proofErr w:type="gramEnd"/>
            <w:r w:rsidRPr="00FA2CC5">
              <w:rPr>
                <w:rFonts w:ascii="Times New Roman" w:hAnsi="Times New Roman" w:cs="Times New Roman"/>
              </w:rPr>
              <w:t xml:space="preserve"> документ регламентирующий проведение исследований</w:t>
            </w:r>
          </w:p>
        </w:tc>
        <w:tc>
          <w:tcPr>
            <w:tcW w:w="3686" w:type="dxa"/>
            <w:gridSpan w:val="2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Содержание аскорбиновой кислоты в искусственно-витаминизированных блюдах</w:t>
            </w:r>
          </w:p>
        </w:tc>
        <w:tc>
          <w:tcPr>
            <w:tcW w:w="1559" w:type="dxa"/>
            <w:vMerge w:val="restart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2268" w:type="dxa"/>
            <w:vMerge w:val="restart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2CC5">
              <w:rPr>
                <w:rFonts w:ascii="Times New Roman" w:hAnsi="Times New Roman" w:cs="Times New Roman"/>
              </w:rPr>
              <w:t>Блюда</w:t>
            </w:r>
            <w:proofErr w:type="gramEnd"/>
            <w:r w:rsidRPr="00FA2CC5">
              <w:rPr>
                <w:rFonts w:ascii="Times New Roman" w:hAnsi="Times New Roman" w:cs="Times New Roman"/>
              </w:rPr>
              <w:t xml:space="preserve"> подлежащие обследованию</w:t>
            </w:r>
          </w:p>
        </w:tc>
      </w:tr>
      <w:tr w:rsidR="00B16EE9" w:rsidRPr="00FA2CC5" w:rsidTr="00FA2CC5">
        <w:tc>
          <w:tcPr>
            <w:tcW w:w="3545" w:type="dxa"/>
            <w:vMerge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Возраст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 </w:t>
            </w:r>
            <w:r w:rsidRPr="00FA2CC5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702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Норма   </w:t>
            </w:r>
          </w:p>
        </w:tc>
        <w:tc>
          <w:tcPr>
            <w:tcW w:w="1559" w:type="dxa"/>
            <w:vMerge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0F" w:rsidRPr="00FA2CC5" w:rsidTr="00FA2CC5">
        <w:trPr>
          <w:trHeight w:val="765"/>
        </w:trPr>
        <w:tc>
          <w:tcPr>
            <w:tcW w:w="3545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</w:t>
            </w:r>
            <w:proofErr w:type="spellStart"/>
            <w:proofErr w:type="gramStart"/>
            <w:r w:rsidRPr="00FA2CC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A2CC5">
              <w:rPr>
                <w:rFonts w:ascii="Times New Roman" w:hAnsi="Times New Roman" w:cs="Times New Roman"/>
              </w:rPr>
              <w:t xml:space="preserve"> 6.9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С 7 до 11 лет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60мг</w:t>
            </w:r>
          </w:p>
        </w:tc>
        <w:tc>
          <w:tcPr>
            <w:tcW w:w="1559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В период учебного процесса 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ежедневно</w:t>
            </w:r>
            <w:r w:rsidRPr="00FA2CC5">
              <w:rPr>
                <w:rFonts w:ascii="Times New Roman" w:hAnsi="Times New Roman" w:cs="Times New Roman"/>
              </w:rPr>
              <w:tab/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Первые и третьи блюда, молоко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Возможно использование поливитаминного напитка «Золотой шар»</w:t>
            </w:r>
          </w:p>
        </w:tc>
      </w:tr>
      <w:tr w:rsidR="00426C0F" w:rsidRPr="00FA2CC5" w:rsidTr="00FA2CC5">
        <w:trPr>
          <w:trHeight w:val="1149"/>
        </w:trPr>
        <w:tc>
          <w:tcPr>
            <w:tcW w:w="3545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С 11 лет и старше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70мг</w:t>
            </w:r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0F" w:rsidRPr="00FA2CC5" w:rsidTr="00FA2CC5">
        <w:trPr>
          <w:trHeight w:val="330"/>
        </w:trPr>
        <w:tc>
          <w:tcPr>
            <w:tcW w:w="3545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СанПиН 42125-4437-87 « 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Устройство, содержание и организация режима детских санаториев» п. 6.7.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До 1 года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30мг</w:t>
            </w:r>
          </w:p>
        </w:tc>
        <w:tc>
          <w:tcPr>
            <w:tcW w:w="1559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Круглогодично, ежедневно 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ab/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Первые и третьи блюда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Возможно использование поливитаминного напитка «Золотой шар», поливитаминов</w:t>
            </w:r>
          </w:p>
        </w:tc>
      </w:tr>
      <w:tr w:rsidR="00426C0F" w:rsidRPr="00FA2CC5" w:rsidTr="00FA2CC5">
        <w:trPr>
          <w:trHeight w:val="339"/>
        </w:trPr>
        <w:tc>
          <w:tcPr>
            <w:tcW w:w="3545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6C0F" w:rsidRPr="00FA2CC5" w:rsidRDefault="00596247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От 1 года до </w:t>
            </w:r>
            <w:r w:rsidR="00426C0F" w:rsidRPr="00FA2CC5">
              <w:rPr>
                <w:rFonts w:ascii="Times New Roman" w:hAnsi="Times New Roman" w:cs="Times New Roman"/>
              </w:rPr>
              <w:t>6</w:t>
            </w:r>
            <w:r w:rsidRPr="00FA2CC5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40</w:t>
            </w:r>
            <w:r w:rsidR="00596247" w:rsidRPr="00FA2CC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0F" w:rsidRPr="00FA2CC5" w:rsidTr="00FA2CC5">
        <w:trPr>
          <w:trHeight w:val="285"/>
        </w:trPr>
        <w:tc>
          <w:tcPr>
            <w:tcW w:w="3545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6C0F" w:rsidRPr="00FA2CC5" w:rsidRDefault="00596247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От 6 лет до </w:t>
            </w:r>
            <w:r w:rsidR="00426C0F" w:rsidRPr="00FA2CC5">
              <w:rPr>
                <w:rFonts w:ascii="Times New Roman" w:hAnsi="Times New Roman" w:cs="Times New Roman"/>
              </w:rPr>
              <w:t>12</w:t>
            </w:r>
            <w:r w:rsidRPr="00FA2CC5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50</w:t>
            </w:r>
            <w:r w:rsidR="00596247" w:rsidRPr="00FA2CC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0F" w:rsidRPr="00FA2CC5" w:rsidTr="00FA2CC5">
        <w:trPr>
          <w:trHeight w:val="435"/>
        </w:trPr>
        <w:tc>
          <w:tcPr>
            <w:tcW w:w="3545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26C0F" w:rsidRPr="00FA2CC5" w:rsidRDefault="00596247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От 12лет до </w:t>
            </w:r>
            <w:r w:rsidR="00426C0F" w:rsidRPr="00FA2CC5">
              <w:rPr>
                <w:rFonts w:ascii="Times New Roman" w:hAnsi="Times New Roman" w:cs="Times New Roman"/>
              </w:rPr>
              <w:t>17</w:t>
            </w:r>
            <w:r w:rsidRPr="00FA2CC5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70</w:t>
            </w:r>
            <w:r w:rsidR="00596247" w:rsidRPr="00FA2CC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0F" w:rsidRPr="00FA2CC5" w:rsidTr="00FA2CC5">
        <w:trPr>
          <w:trHeight w:val="393"/>
        </w:trPr>
        <w:tc>
          <w:tcPr>
            <w:tcW w:w="3545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СанПиН 2.4.1.1249-03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 п. 2.10.20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26C0F" w:rsidRPr="00FA2CC5" w:rsidRDefault="00596247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35</w:t>
            </w:r>
            <w:r w:rsidR="00596247" w:rsidRPr="00FA2CC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559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Круглогодично, в целях профилактики гиповитаминозов, ежедневно</w:t>
            </w:r>
            <w:r w:rsidRPr="00FA2CC5">
              <w:rPr>
                <w:rFonts w:ascii="Times New Roman" w:hAnsi="Times New Roman" w:cs="Times New Roman"/>
              </w:rPr>
              <w:tab/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lastRenderedPageBreak/>
              <w:t>Первые и третьи блюда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Холодные напитки в летний сезон (компот и др.) Возможно использование поливитаминного напитка «Золотой </w:t>
            </w:r>
            <w:r w:rsidRPr="00FA2CC5">
              <w:rPr>
                <w:rFonts w:ascii="Times New Roman" w:hAnsi="Times New Roman" w:cs="Times New Roman"/>
              </w:rPr>
              <w:lastRenderedPageBreak/>
              <w:t>шар», или других поливитаминных препаратов (1 драже в день во время или после еды)</w:t>
            </w:r>
          </w:p>
        </w:tc>
      </w:tr>
      <w:tr w:rsidR="00426C0F" w:rsidRPr="00FA2CC5" w:rsidTr="00FA2CC5">
        <w:trPr>
          <w:trHeight w:val="412"/>
        </w:trPr>
        <w:tc>
          <w:tcPr>
            <w:tcW w:w="3545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26C0F" w:rsidRPr="00FA2CC5" w:rsidRDefault="00596247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От 3 лет до 6 лет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50</w:t>
            </w:r>
            <w:r w:rsidR="00596247" w:rsidRPr="00FA2CC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0F" w:rsidRPr="00FA2CC5" w:rsidTr="00FA2CC5">
        <w:trPr>
          <w:trHeight w:val="930"/>
        </w:trPr>
        <w:tc>
          <w:tcPr>
            <w:tcW w:w="3545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26C0F" w:rsidRPr="00FA2CC5" w:rsidRDefault="00596247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От 12 лет до 14 лет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70</w:t>
            </w:r>
            <w:r w:rsidR="00596247" w:rsidRPr="00FA2CC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EE9" w:rsidRPr="00FA2CC5" w:rsidTr="00FA2CC5">
        <w:trPr>
          <w:trHeight w:val="1694"/>
        </w:trPr>
        <w:tc>
          <w:tcPr>
            <w:tcW w:w="3545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lastRenderedPageBreak/>
              <w:t>СанПиН 2.4.3.1186-03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«Санитарно-эпидемиологические требования к организации учебно-производственного процесса в ОУ НПО» п. 2.7.5 (</w:t>
            </w:r>
            <w:proofErr w:type="spellStart"/>
            <w:r w:rsidRPr="00FA2CC5">
              <w:rPr>
                <w:rFonts w:ascii="Times New Roman" w:hAnsi="Times New Roman" w:cs="Times New Roman"/>
              </w:rPr>
              <w:t>прил.№</w:t>
            </w:r>
            <w:proofErr w:type="spellEnd"/>
            <w:r w:rsidRPr="00FA2CC5">
              <w:rPr>
                <w:rFonts w:ascii="Times New Roman" w:hAnsi="Times New Roman" w:cs="Times New Roman"/>
              </w:rPr>
              <w:t xml:space="preserve"> 4)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16EE9" w:rsidRPr="00FA2CC5" w:rsidRDefault="00596247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От 15 лет до 18 лет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70 мг</w:t>
            </w:r>
          </w:p>
        </w:tc>
        <w:tc>
          <w:tcPr>
            <w:tcW w:w="1559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С целью профилактики  витаминной недостаточности учащимися в зимне-весенний период года </w:t>
            </w:r>
            <w:r w:rsidRPr="00FA2CC5">
              <w:rPr>
                <w:rFonts w:ascii="Times New Roman" w:hAnsi="Times New Roman" w:cs="Times New Roman"/>
              </w:rPr>
              <w:tab/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Первые и третьи блюда, молоко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Возможно использование поливитаминного напитка «Золотой шар»</w:t>
            </w:r>
          </w:p>
        </w:tc>
      </w:tr>
      <w:tr w:rsidR="00426C0F" w:rsidRPr="00FA2CC5" w:rsidTr="00FA2CC5">
        <w:trPr>
          <w:trHeight w:val="615"/>
        </w:trPr>
        <w:tc>
          <w:tcPr>
            <w:tcW w:w="3545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СП 2.4.4.969-00 «Гигиенические - требования к устройству, содержанию и организации режима в оздоровительных учреждениях с дневным пребыванием детей в период каникул» п.10.7</w:t>
            </w:r>
          </w:p>
        </w:tc>
        <w:tc>
          <w:tcPr>
            <w:tcW w:w="1984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До 10 лет</w:t>
            </w:r>
            <w:r w:rsidRPr="00FA2CC5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20мг в летний период</w:t>
            </w:r>
          </w:p>
        </w:tc>
        <w:tc>
          <w:tcPr>
            <w:tcW w:w="1559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Ежедневно в период функционирования</w:t>
            </w:r>
            <w:r w:rsidRPr="00FA2CC5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Первые и третьи блюда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Холодные напитки в летний сезон  Возможно использование поливитаминного напитка «Золотой шар»  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0F" w:rsidRPr="00FA2CC5" w:rsidTr="00FA2CC5">
        <w:trPr>
          <w:trHeight w:val="570"/>
        </w:trPr>
        <w:tc>
          <w:tcPr>
            <w:tcW w:w="3545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50мг в </w:t>
            </w:r>
            <w:proofErr w:type="spellStart"/>
            <w:r w:rsidRPr="00FA2CC5">
              <w:rPr>
                <w:rFonts w:ascii="Times New Roman" w:hAnsi="Times New Roman" w:cs="Times New Roman"/>
              </w:rPr>
              <w:t>весенне-зимни</w:t>
            </w:r>
            <w:proofErr w:type="spellEnd"/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0F" w:rsidRPr="00FA2CC5" w:rsidTr="00FA2CC5">
        <w:trPr>
          <w:trHeight w:val="945"/>
        </w:trPr>
        <w:tc>
          <w:tcPr>
            <w:tcW w:w="3545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Старше 10 лет</w:t>
            </w:r>
            <w:r w:rsidRPr="00FA2CC5">
              <w:rPr>
                <w:rFonts w:ascii="Times New Roman" w:hAnsi="Times New Roman" w:cs="Times New Roman"/>
              </w:rPr>
              <w:tab/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25мг в летний период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50мг в весенне-зимний</w:t>
            </w:r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EE9" w:rsidRPr="00FA2CC5" w:rsidTr="00FA2CC5">
        <w:tc>
          <w:tcPr>
            <w:tcW w:w="3545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СанПиН 2.4.4. 1204-03  «Санитарно-эпидемиологические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детей» п.8.15</w:t>
            </w:r>
          </w:p>
        </w:tc>
        <w:tc>
          <w:tcPr>
            <w:tcW w:w="1984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Дети школьного возраста</w:t>
            </w:r>
            <w:r w:rsidRPr="00FA2CC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2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60-70мг</w:t>
            </w:r>
          </w:p>
        </w:tc>
        <w:tc>
          <w:tcPr>
            <w:tcW w:w="1559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В целях профилактики гиповитаминозов</w:t>
            </w:r>
            <w:r w:rsidRPr="00FA2CC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Холодные напитки  (компот и др.) Возможно использование поливитаминного напитка «Золотой шар», или других поливитаминных препаратов (1 драже в день во время или после еды)</w:t>
            </w:r>
          </w:p>
        </w:tc>
      </w:tr>
      <w:tr w:rsidR="00426C0F" w:rsidRPr="00FA2CC5" w:rsidTr="00FA2CC5">
        <w:trPr>
          <w:trHeight w:val="840"/>
        </w:trPr>
        <w:tc>
          <w:tcPr>
            <w:tcW w:w="3545" w:type="dxa"/>
            <w:vMerge w:val="restart"/>
            <w:tcBorders>
              <w:right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СанПиН 2.4.4.969-00 «Гигиенические - требования к устройству, содержанию, оборудованию и  режима работы специализированных учреждений для несовершеннолетних, нуждающихся в социальной реабилитации» п.4.7.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CC5">
              <w:rPr>
                <w:rFonts w:ascii="Times New Roman" w:hAnsi="Times New Roman" w:cs="Times New Roman"/>
                <w:b/>
              </w:rPr>
              <w:t>из расчета 35% средней суточной потребности.</w:t>
            </w:r>
          </w:p>
        </w:tc>
        <w:tc>
          <w:tcPr>
            <w:tcW w:w="1559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С целью обеспечения витамином </w:t>
            </w:r>
            <w:r w:rsidRPr="00FA2CC5">
              <w:rPr>
                <w:rFonts w:ascii="Times New Roman" w:hAnsi="Times New Roman" w:cs="Times New Roman"/>
              </w:rPr>
              <w:tab/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Первые и третьи блюда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Холодные напитки в летний сезон  Возможно использование поливитаминного напитка «Золотой шар»  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Всем детям необходимо проводить профилактическую витаминизацию поливитаминными препаратами.</w:t>
            </w:r>
          </w:p>
        </w:tc>
      </w:tr>
      <w:tr w:rsidR="00426C0F" w:rsidRPr="00FA2CC5" w:rsidTr="00FA2CC5">
        <w:trPr>
          <w:trHeight w:val="628"/>
        </w:trPr>
        <w:tc>
          <w:tcPr>
            <w:tcW w:w="3545" w:type="dxa"/>
            <w:vMerge/>
            <w:tcBorders>
              <w:right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Для детей 3-6 лет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17мг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0F" w:rsidRPr="00FA2CC5" w:rsidTr="00FA2CC5">
        <w:trPr>
          <w:trHeight w:val="780"/>
        </w:trPr>
        <w:tc>
          <w:tcPr>
            <w:tcW w:w="3545" w:type="dxa"/>
            <w:vMerge/>
            <w:tcBorders>
              <w:right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247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Для школьников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6-10лет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20мг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0F" w:rsidRPr="00FA2CC5" w:rsidTr="00FA2CC5">
        <w:trPr>
          <w:trHeight w:val="585"/>
        </w:trPr>
        <w:tc>
          <w:tcPr>
            <w:tcW w:w="3545" w:type="dxa"/>
            <w:vMerge/>
            <w:tcBorders>
              <w:right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596247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Для подростков</w:t>
            </w:r>
          </w:p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11-17 лет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25мг</w:t>
            </w:r>
          </w:p>
        </w:tc>
        <w:tc>
          <w:tcPr>
            <w:tcW w:w="1559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26C0F" w:rsidRPr="00FA2CC5" w:rsidRDefault="00426C0F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6EE9" w:rsidRPr="00FA2CC5" w:rsidTr="00FA2CC5">
        <w:tc>
          <w:tcPr>
            <w:tcW w:w="3545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СП 2.4.4.990-00 «Гигиенические - требования к устройству, содержанию, организации режима </w:t>
            </w:r>
            <w:r w:rsidRPr="00FA2CC5">
              <w:rPr>
                <w:rFonts w:ascii="Times New Roman" w:hAnsi="Times New Roman" w:cs="Times New Roman"/>
              </w:rPr>
              <w:lastRenderedPageBreak/>
              <w:t>работы в детских домах и школах-интернатах для детей-сирот и детей, оставшихся без попечения родителей» п.2.11.7</w:t>
            </w:r>
          </w:p>
        </w:tc>
        <w:tc>
          <w:tcPr>
            <w:tcW w:w="1984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 </w:t>
            </w:r>
          </w:p>
          <w:p w:rsidR="00596247" w:rsidRPr="00FA2CC5" w:rsidRDefault="00596247" w:rsidP="00FA2CC5">
            <w:pPr>
              <w:jc w:val="both"/>
              <w:rPr>
                <w:rFonts w:ascii="Times New Roman" w:hAnsi="Times New Roman" w:cs="Times New Roman"/>
              </w:rPr>
            </w:pP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lastRenderedPageBreak/>
              <w:t>Для детей 3-6 лет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Для школьников 6-10лет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Для подростков 11-17 лет</w:t>
            </w:r>
            <w:r w:rsidRPr="00FA2CC5">
              <w:rPr>
                <w:rFonts w:ascii="Times New Roman" w:hAnsi="Times New Roman" w:cs="Times New Roman"/>
              </w:rPr>
              <w:tab/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CC5">
              <w:rPr>
                <w:rFonts w:ascii="Times New Roman" w:hAnsi="Times New Roman" w:cs="Times New Roman"/>
                <w:b/>
              </w:rPr>
              <w:lastRenderedPageBreak/>
              <w:t xml:space="preserve">Из расчета 35% средней суточной </w:t>
            </w:r>
            <w:r w:rsidRPr="00FA2CC5">
              <w:rPr>
                <w:rFonts w:ascii="Times New Roman" w:hAnsi="Times New Roman" w:cs="Times New Roman"/>
                <w:b/>
              </w:rPr>
              <w:lastRenderedPageBreak/>
              <w:t>потребности.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17мг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20мг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>25мг</w:t>
            </w:r>
          </w:p>
        </w:tc>
        <w:tc>
          <w:tcPr>
            <w:tcW w:w="1559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lastRenderedPageBreak/>
              <w:t xml:space="preserve">В зимне-осенний период с </w:t>
            </w:r>
            <w:r w:rsidRPr="00FA2CC5">
              <w:rPr>
                <w:rFonts w:ascii="Times New Roman" w:hAnsi="Times New Roman" w:cs="Times New Roman"/>
              </w:rPr>
              <w:lastRenderedPageBreak/>
              <w:t>ноября по май включительно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lastRenderedPageBreak/>
              <w:t>Первые и третьи блюда</w:t>
            </w:r>
          </w:p>
          <w:p w:rsidR="00B16EE9" w:rsidRPr="00FA2CC5" w:rsidRDefault="00B16EE9" w:rsidP="00FA2CC5">
            <w:pPr>
              <w:jc w:val="both"/>
              <w:rPr>
                <w:rFonts w:ascii="Times New Roman" w:hAnsi="Times New Roman" w:cs="Times New Roman"/>
              </w:rPr>
            </w:pPr>
            <w:r w:rsidRPr="00FA2CC5">
              <w:rPr>
                <w:rFonts w:ascii="Times New Roman" w:hAnsi="Times New Roman" w:cs="Times New Roman"/>
              </w:rPr>
              <w:t xml:space="preserve">Холодные напитки в </w:t>
            </w:r>
            <w:r w:rsidRPr="00FA2CC5">
              <w:rPr>
                <w:rFonts w:ascii="Times New Roman" w:hAnsi="Times New Roman" w:cs="Times New Roman"/>
              </w:rPr>
              <w:lastRenderedPageBreak/>
              <w:t>летний сезон  Возможно использование поливитаминного напитка «Золотой шар»  Всем детям необходимо проводить профилактическую витаминизацию поливитаминными препаратами</w:t>
            </w:r>
          </w:p>
        </w:tc>
      </w:tr>
    </w:tbl>
    <w:p w:rsidR="00FA2CC5" w:rsidRDefault="00FA2CC5" w:rsidP="00FA2CC5">
      <w:pPr>
        <w:jc w:val="both"/>
        <w:rPr>
          <w:rFonts w:ascii="Times New Roman" w:hAnsi="Times New Roman" w:cs="Times New Roman"/>
          <w:b/>
        </w:rPr>
      </w:pPr>
    </w:p>
    <w:p w:rsidR="00426C0F" w:rsidRPr="00C42339" w:rsidRDefault="00426C0F" w:rsidP="00FA2C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339">
        <w:rPr>
          <w:rFonts w:ascii="Times New Roman" w:hAnsi="Times New Roman" w:cs="Times New Roman"/>
          <w:b/>
          <w:sz w:val="28"/>
          <w:szCs w:val="28"/>
        </w:rPr>
        <w:t>Роль витамина</w:t>
      </w:r>
      <w:proofErr w:type="gramStart"/>
      <w:r w:rsidRPr="00C42339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– водорастворимый витамин, он не накапливается в организме.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 xml:space="preserve">Аскорбиновой кислотой богаты киви, плоды шиповника, цитрусовые, ягоды черной смородины.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Роль витамина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в организме человека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– это антиоксидант, который принимает участие в большинстве окислительно-восстановительных реакций, протекающих в нашем организме. Витамин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необходим для развития соединительной ткани, нормального протекания процессов регенерации и заживления. Также витамин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поддерживает процессы кроветворения, обеспечивает устойчивость к различным видам стресса и нормализует иммунный статус организма.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играет важную роль в обмене витамина Е в организме, синтезе L-карнитина, а также во многих других процессах.</w:t>
      </w:r>
    </w:p>
    <w:p w:rsidR="00FA2CC5" w:rsidRDefault="00FA2CC5" w:rsidP="00FA2C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C0F" w:rsidRPr="00596247" w:rsidRDefault="00426C0F" w:rsidP="00FA2C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247">
        <w:rPr>
          <w:rFonts w:ascii="Times New Roman" w:hAnsi="Times New Roman" w:cs="Times New Roman"/>
          <w:b/>
          <w:sz w:val="28"/>
          <w:szCs w:val="28"/>
        </w:rPr>
        <w:t>Признаки дефицита витамина</w:t>
      </w:r>
      <w:proofErr w:type="gramStart"/>
      <w:r w:rsidRPr="00596247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</w:p>
    <w:p w:rsidR="00426C0F" w:rsidRPr="00C42339" w:rsidRDefault="00426C0F" w:rsidP="00FA2CC5">
      <w:pPr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Первоначально гиповитаминоз проявляется неспецифическими симптомами: снижением умственной и физической работоспособности, вялостью, ощущением общей слабости, повышенной заболеваемостью острыми респираторными болезнями. Нередко возникают повышенная чувствительность к холоду, зябкость, сонливость или, наоборот, плохой сон, депрессия, снижение аппетита. Набухают десны, повышается их кровоточивость. Кожа становится шероховатой ("гусиная кожа"). Также при дефиците витамина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может наблюдаться медленное заживление ран, замедление роста волос.</w:t>
      </w:r>
    </w:p>
    <w:p w:rsidR="00426C0F" w:rsidRPr="00596247" w:rsidRDefault="00426C0F" w:rsidP="00FA2C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247">
        <w:rPr>
          <w:rFonts w:ascii="Times New Roman" w:hAnsi="Times New Roman" w:cs="Times New Roman"/>
          <w:b/>
          <w:sz w:val="28"/>
          <w:szCs w:val="28"/>
        </w:rPr>
        <w:t>Когда возникает нехватка витамина</w:t>
      </w:r>
      <w:proofErr w:type="gramStart"/>
      <w:r w:rsidRPr="00596247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596247">
        <w:rPr>
          <w:rFonts w:ascii="Times New Roman" w:hAnsi="Times New Roman" w:cs="Times New Roman"/>
          <w:b/>
          <w:sz w:val="28"/>
          <w:szCs w:val="28"/>
        </w:rPr>
        <w:t>?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Причины дефицита витамина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>: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·         Пища, бедная витамином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(чаще у пожилых малообеспеченных людей, а также при неправильном искусственном вскармливании грудных детей).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 xml:space="preserve">·         Отсутствие в рационе свежих овощей и фруктов.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lastRenderedPageBreak/>
        <w:t xml:space="preserve">·         Неполноценная кулинарная обработка продуктов: варка в открытой посуде, использование жесткой воды (присутствующие в ней соли железа и меди ускоряют окисление аскорбиновой кислоты).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 xml:space="preserve">·         Инфекционные заболевания.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 xml:space="preserve">·         Обширные хирургические вмешательства.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 xml:space="preserve">·         Атрофический гастрит, энтерит.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 xml:space="preserve">·         Стрессовые ситуации, тяжелая физическая работа.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 xml:space="preserve">·         Употребление алкоголя, курение табака. </w:t>
      </w:r>
    </w:p>
    <w:p w:rsidR="00426C0F" w:rsidRPr="00C42339" w:rsidRDefault="00426C0F" w:rsidP="00FA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339">
        <w:rPr>
          <w:rFonts w:ascii="Times New Roman" w:hAnsi="Times New Roman" w:cs="Times New Roman"/>
          <w:sz w:val="28"/>
          <w:szCs w:val="28"/>
        </w:rPr>
        <w:t>Недостаток витамина</w:t>
      </w:r>
      <w:proofErr w:type="gramStart"/>
      <w:r w:rsidRPr="00C4233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42339">
        <w:rPr>
          <w:rFonts w:ascii="Times New Roman" w:hAnsi="Times New Roman" w:cs="Times New Roman"/>
          <w:sz w:val="28"/>
          <w:szCs w:val="28"/>
        </w:rPr>
        <w:t xml:space="preserve"> в пище способствует развитию гиповитаминоза через 1–3 месяца, а через 3–6 месяцев возникает цинга.</w:t>
      </w:r>
    </w:p>
    <w:sectPr w:rsidR="00426C0F" w:rsidRPr="00C42339" w:rsidSect="00FA2CC5">
      <w:pgSz w:w="11906" w:h="16838"/>
      <w:pgMar w:top="1134" w:right="70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6EE9"/>
    <w:rsid w:val="00231908"/>
    <w:rsid w:val="00426C0F"/>
    <w:rsid w:val="00596247"/>
    <w:rsid w:val="007E53E4"/>
    <w:rsid w:val="00AD629E"/>
    <w:rsid w:val="00B16EE9"/>
    <w:rsid w:val="00C42339"/>
    <w:rsid w:val="00CD6669"/>
    <w:rsid w:val="00D56231"/>
    <w:rsid w:val="00FA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СОШ №46</cp:lastModifiedBy>
  <cp:revision>4</cp:revision>
  <dcterms:created xsi:type="dcterms:W3CDTF">2011-09-19T21:00:00Z</dcterms:created>
  <dcterms:modified xsi:type="dcterms:W3CDTF">2019-07-10T10:30:00Z</dcterms:modified>
</cp:coreProperties>
</file>