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УТВЕРЖДЕН</w:t>
      </w:r>
    </w:p>
    <w:p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приказом Министерства образования</w:t>
      </w:r>
    </w:p>
    <w:p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Свердловской области</w:t>
      </w:r>
    </w:p>
    <w:p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от ____________ № ________________</w:t>
      </w:r>
    </w:p>
    <w:p w:rsidR="00C106B6" w:rsidRDefault="00C106B6" w:rsidP="00C106B6">
      <w:pPr>
        <w:spacing w:after="0"/>
        <w:ind w:left="9923" w:right="9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«Об обеспечении проведения государственной итоговой аттестации по образовательным программам основного общего образования</w:t>
      </w:r>
    </w:p>
    <w:p w:rsidR="00C106B6" w:rsidRDefault="00C106B6" w:rsidP="00C106B6">
      <w:pPr>
        <w:spacing w:after="0"/>
        <w:ind w:left="9923" w:right="293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 форме основного государственного экзамена, государственного выпускного экзамена на территории Свердловской области в основной период 2026 года»</w:t>
      </w:r>
    </w:p>
    <w:p w:rsidR="00C106B6" w:rsidRDefault="00C106B6" w:rsidP="00C106B6">
      <w:pPr>
        <w:rPr>
          <w:rFonts w:ascii="Liberation Serif" w:hAnsi="Liberation Serif" w:cs="Liberation Serif"/>
          <w:sz w:val="27"/>
          <w:szCs w:val="27"/>
          <w:shd w:val="clear" w:color="auto" w:fill="FFFF00"/>
        </w:rPr>
      </w:pPr>
    </w:p>
    <w:p w:rsidR="00C106B6" w:rsidRDefault="00C106B6" w:rsidP="00C106B6">
      <w:pPr>
        <w:rPr>
          <w:rFonts w:ascii="Liberation Serif" w:hAnsi="Liberation Serif" w:cs="Liberation Serif"/>
          <w:sz w:val="27"/>
          <w:szCs w:val="27"/>
          <w:shd w:val="clear" w:color="auto" w:fill="FFFF00"/>
        </w:rPr>
      </w:pPr>
    </w:p>
    <w:p w:rsidR="00C106B6" w:rsidRDefault="00C106B6" w:rsidP="0051529D">
      <w:pPr>
        <w:spacing w:after="0"/>
        <w:ind w:right="59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0" w:name="_GoBack"/>
      <w:r>
        <w:rPr>
          <w:rFonts w:ascii="Liberation Serif" w:hAnsi="Liberation Serif" w:cs="Liberation Serif"/>
          <w:b/>
          <w:bCs/>
          <w:sz w:val="27"/>
          <w:szCs w:val="27"/>
        </w:rPr>
        <w:t>ГРАФИК</w:t>
      </w:r>
    </w:p>
    <w:p w:rsidR="00C106B6" w:rsidRDefault="00C106B6" w:rsidP="0051529D">
      <w:pPr>
        <w:spacing w:after="0"/>
        <w:ind w:right="59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>
        <w:rPr>
          <w:rFonts w:ascii="Liberation Serif" w:hAnsi="Liberation Serif" w:cs="Liberation Serif"/>
          <w:b/>
          <w:bCs/>
          <w:sz w:val="27"/>
          <w:szCs w:val="27"/>
        </w:rPr>
        <w:t>обработки экзаменационных материалов, места и сроки ознакомления участников государственной итоговой аттестации по образовательным программам основного общего образования в форме основного государственного экзамена, государственного выпускного экзамена с результатами экзаменов на территории Свердловской области</w:t>
      </w:r>
      <w:r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>
        <w:rPr>
          <w:rFonts w:ascii="Liberation Serif" w:hAnsi="Liberation Serif" w:cs="Liberation Serif"/>
          <w:b/>
          <w:bCs/>
          <w:sz w:val="27"/>
          <w:szCs w:val="27"/>
        </w:rPr>
        <w:t>в основной период 2026 года</w:t>
      </w:r>
    </w:p>
    <w:bookmarkEnd w:id="0"/>
    <w:p w:rsidR="0051529D" w:rsidRDefault="0051529D" w:rsidP="0051529D">
      <w:pPr>
        <w:spacing w:after="0"/>
        <w:ind w:right="59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tbl>
      <w:tblPr>
        <w:tblW w:w="5170" w:type="pct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3693"/>
        <w:gridCol w:w="1801"/>
        <w:gridCol w:w="2727"/>
        <w:gridCol w:w="2694"/>
        <w:gridCol w:w="3118"/>
      </w:tblGrid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1186"/>
          <w:tblHeader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Дата экзамена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Завершение обработки экзаменационных работ</w:t>
            </w:r>
          </w:p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(не позднее указанной даты)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Утверждение ГЭК результатов ОГЭ, ГВЭ </w:t>
            </w:r>
          </w:p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(не позднее указанной даты)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Официальный день объявления результатов ОГЭ, ГВЭ (не позднее указанной даты)*</w:t>
            </w:r>
          </w:p>
        </w:tc>
      </w:tr>
    </w:tbl>
    <w:p w:rsidR="00C106B6" w:rsidRPr="00C106B6" w:rsidRDefault="00C106B6" w:rsidP="00C106B6">
      <w:pPr>
        <w:spacing w:after="0"/>
        <w:ind w:right="-315"/>
        <w:jc w:val="center"/>
        <w:rPr>
          <w:rFonts w:ascii="Liberation Serif" w:hAnsi="Liberation Serif" w:cs="Liberation Serif"/>
          <w:bCs/>
          <w:sz w:val="2"/>
          <w:szCs w:val="2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1843"/>
        <w:gridCol w:w="2693"/>
        <w:gridCol w:w="2694"/>
        <w:gridCol w:w="3118"/>
      </w:tblGrid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12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15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Физика, химия, биология, история, география, иностранные языки, обществознание, литература,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5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15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17 июня (ср)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54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Иностранные языки,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6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сб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17 июня (ср)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18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чт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9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19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22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23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Физика, химия, биология, история, география, иностранные языки, обществознание, литература,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26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29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30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54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Физика, химия, биология, история, география, иностранные языки, обществознание, литература,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19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29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30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 июля (ср)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 xml:space="preserve">Резерв: 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29 июня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9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чт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10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13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proofErr w:type="spellStart"/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>Резерв: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русский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чт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12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вс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13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14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 xml:space="preserve">Резерв: 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3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13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14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вт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15 июля (ср)</w:t>
            </w:r>
          </w:p>
        </w:tc>
      </w:tr>
      <w:tr w:rsidR="00C106B6" w:rsidTr="00C106B6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106B6">
            <w:pPr>
              <w:pStyle w:val="a7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proofErr w:type="spellStart"/>
            <w:r>
              <w:rPr>
                <w:rStyle w:val="210pt0"/>
                <w:rFonts w:ascii="Liberation Serif" w:eastAsia="Calibri" w:hAnsi="Liberation Serif" w:cs="Liberation Serif"/>
                <w:sz w:val="24"/>
                <w:szCs w:val="24"/>
              </w:rPr>
              <w:t>Резерв:</w:t>
            </w: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по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 xml:space="preserve"> всем учебным предметам (кроме русского языка и математики)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6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16.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чт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17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пт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B6" w:rsidRDefault="00C106B6" w:rsidP="00CB1F55">
            <w:pPr>
              <w:pStyle w:val="2"/>
              <w:spacing w:line="200" w:lineRule="exact"/>
              <w:jc w:val="left"/>
            </w:pPr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20 июля (</w:t>
            </w:r>
            <w:proofErr w:type="spellStart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пн</w:t>
            </w:r>
            <w:proofErr w:type="spellEnd"/>
            <w:r>
              <w:rPr>
                <w:rStyle w:val="210pt"/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</w:tbl>
    <w:p w:rsidR="00C106B6" w:rsidRDefault="00C106B6" w:rsidP="00C106B6">
      <w:pPr>
        <w:pStyle w:val="a5"/>
        <w:ind w:left="-142" w:right="592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C106B6" w:rsidRDefault="00C106B6" w:rsidP="00C106B6">
      <w:pPr>
        <w:pStyle w:val="a5"/>
        <w:ind w:left="-142" w:right="-17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*Протоколы с результатами государственной итоговой аттестации по образовательным программам основного общего образования направляются РЦОИ в образовательные организации по защищенному каналу связи. Образовательные организации размещают протоколы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с результатами экзаменов на информационном стенде и знакомят участников с протоколами результатов экзаменов под подпись.</w:t>
      </w:r>
    </w:p>
    <w:p w:rsidR="00C106B6" w:rsidRDefault="00C106B6" w:rsidP="00C106B6">
      <w:pPr>
        <w:pStyle w:val="a5"/>
        <w:ind w:left="-142" w:right="-172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соответствии с пунктом 79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образования», после утверждения результаты ГИА передаются в образовательные организации, а также в органы местного самоуправления, осуществляющие управление в сфере образования, для ознакомления участников ГИА с утвержденными результатами ГИА под подпись.</w:t>
      </w:r>
    </w:p>
    <w:p w:rsidR="009C3071" w:rsidRDefault="00C106B6" w:rsidP="00C106B6">
      <w:pPr>
        <w:pStyle w:val="a5"/>
        <w:tabs>
          <w:tab w:val="left" w:pos="13892"/>
        </w:tabs>
        <w:ind w:left="-142" w:right="-172" w:firstLine="709"/>
        <w:jc w:val="both"/>
      </w:pPr>
      <w:r>
        <w:rPr>
          <w:rFonts w:ascii="Liberation Serif" w:hAnsi="Liberation Serif" w:cs="Liberation Serif"/>
          <w:sz w:val="24"/>
          <w:szCs w:val="24"/>
        </w:rPr>
        <w:t>**Проведение письменной и устной (раздел «Говорение») частей экзамена по иностранным языкам в один день, установленный расписа</w:t>
      </w:r>
      <w:r>
        <w:rPr>
          <w:rFonts w:ascii="Liberation Serif" w:hAnsi="Liberation Serif" w:cs="Liberation Serif"/>
          <w:sz w:val="24"/>
          <w:szCs w:val="24"/>
        </w:rPr>
        <w:t>нием</w:t>
      </w:r>
    </w:p>
    <w:sectPr w:rsidR="009C3071" w:rsidSect="00C106B6">
      <w:headerReference w:type="default" r:id="rId7"/>
      <w:pgSz w:w="16838" w:h="11906" w:orient="landscape"/>
      <w:pgMar w:top="28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B6" w:rsidRDefault="00C106B6" w:rsidP="00C106B6">
      <w:pPr>
        <w:spacing w:after="0" w:line="240" w:lineRule="auto"/>
      </w:pPr>
      <w:r>
        <w:separator/>
      </w:r>
    </w:p>
  </w:endnote>
  <w:endnote w:type="continuationSeparator" w:id="0">
    <w:p w:rsidR="00C106B6" w:rsidRDefault="00C106B6" w:rsidP="00C1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B6" w:rsidRDefault="00C106B6" w:rsidP="00C106B6">
      <w:pPr>
        <w:spacing w:after="0" w:line="240" w:lineRule="auto"/>
      </w:pPr>
      <w:r>
        <w:separator/>
      </w:r>
    </w:p>
  </w:footnote>
  <w:footnote w:type="continuationSeparator" w:id="0">
    <w:p w:rsidR="00C106B6" w:rsidRDefault="00C106B6" w:rsidP="00C1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0B6" w:rsidRDefault="0051529D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2820"/>
    <w:multiLevelType w:val="multilevel"/>
    <w:tmpl w:val="3328F8C6"/>
    <w:lvl w:ilvl="0">
      <w:start w:val="1"/>
      <w:numFmt w:val="decimal"/>
      <w:lvlText w:val="%1."/>
      <w:lvlJc w:val="left"/>
      <w:pPr>
        <w:ind w:left="1531" w:hanging="1191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A6"/>
    <w:rsid w:val="00030CA6"/>
    <w:rsid w:val="0051529D"/>
    <w:rsid w:val="009C3071"/>
    <w:rsid w:val="00C1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3B8D"/>
  <w15:chartTrackingRefBased/>
  <w15:docId w15:val="{9BB14CA0-E640-4C3F-BB33-AF3E8FA4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06B6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0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C106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10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rsid w:val="00C106B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</w:rPr>
  </w:style>
  <w:style w:type="paragraph" w:customStyle="1" w:styleId="2">
    <w:name w:val="Основной текст (2)"/>
    <w:basedOn w:val="a"/>
    <w:rsid w:val="00C106B6"/>
    <w:pPr>
      <w:widowControl w:val="0"/>
      <w:shd w:val="clear" w:color="auto" w:fill="FFFFFF"/>
      <w:suppressAutoHyphens/>
      <w:autoSpaceDN w:val="0"/>
      <w:spacing w:after="0" w:line="283" w:lineRule="exact"/>
      <w:jc w:val="center"/>
      <w:textAlignment w:val="baseline"/>
    </w:pPr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0pt">
    <w:name w:val="Основной текст (2) + 10 pt"/>
    <w:rsid w:val="00C106B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ru-RU" w:bidi="ru-RU"/>
    </w:rPr>
  </w:style>
  <w:style w:type="character" w:customStyle="1" w:styleId="210pt0">
    <w:name w:val="Основной текст (2) + 10 pt;Полужирный;Курсив"/>
    <w:rsid w:val="00C106B6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C10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Заостровных Арина Сергеевна</dc:creator>
  <cp:keywords/>
  <dc:description/>
  <cp:lastModifiedBy>Заостровных Арина Сергеевна</cp:lastModifiedBy>
  <cp:revision>3</cp:revision>
  <dcterms:created xsi:type="dcterms:W3CDTF">2026-06-01T12:17:00Z</dcterms:created>
  <dcterms:modified xsi:type="dcterms:W3CDTF">2026-06-01T12:23:00Z</dcterms:modified>
</cp:coreProperties>
</file>